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A3B" w:rsidRPr="00003DD4" w:rsidRDefault="00A76A3B" w:rsidP="00A76A3B">
      <w:pPr>
        <w:rPr>
          <w:b/>
          <w:bCs/>
          <w:sz w:val="22"/>
          <w:szCs w:val="22"/>
          <w:lang w:val="et-EE"/>
        </w:rPr>
      </w:pPr>
      <w:r w:rsidRPr="00003DD4">
        <w:rPr>
          <w:b/>
          <w:bCs/>
          <w:sz w:val="22"/>
          <w:szCs w:val="22"/>
          <w:lang w:val="et-EE"/>
        </w:rPr>
        <w:t xml:space="preserve">O T S U S </w:t>
      </w:r>
    </w:p>
    <w:p w:rsidR="00A76A3B" w:rsidRPr="00003DD4" w:rsidRDefault="00A76A3B" w:rsidP="00A76A3B">
      <w:pPr>
        <w:rPr>
          <w:b/>
          <w:bCs/>
          <w:sz w:val="22"/>
          <w:szCs w:val="22"/>
          <w:lang w:val="et-EE"/>
        </w:rPr>
      </w:pPr>
    </w:p>
    <w:p w:rsidR="00A76A3B" w:rsidRPr="00003DD4" w:rsidRDefault="00A76A3B" w:rsidP="00A76A3B">
      <w:pPr>
        <w:rPr>
          <w:b/>
          <w:bCs/>
          <w:sz w:val="22"/>
          <w:szCs w:val="22"/>
          <w:lang w:val="et-EE"/>
        </w:rPr>
      </w:pPr>
      <w:r w:rsidRPr="00003DD4">
        <w:rPr>
          <w:b/>
          <w:bCs/>
          <w:sz w:val="22"/>
          <w:szCs w:val="22"/>
          <w:lang w:val="et-EE"/>
        </w:rPr>
        <w:t xml:space="preserve">Võru                                                                                                                   12.12.2017  nr </w:t>
      </w:r>
    </w:p>
    <w:p w:rsidR="00C47C1E" w:rsidRPr="00003DD4" w:rsidRDefault="00C47C1E" w:rsidP="00A76A3B">
      <w:pPr>
        <w:rPr>
          <w:b/>
          <w:bCs/>
          <w:sz w:val="22"/>
          <w:szCs w:val="22"/>
          <w:lang w:val="et-EE"/>
        </w:rPr>
      </w:pPr>
    </w:p>
    <w:p w:rsidR="00A76A3B" w:rsidRPr="00003DD4" w:rsidRDefault="00A76A3B" w:rsidP="00A76A3B">
      <w:pPr>
        <w:rPr>
          <w:b/>
          <w:bCs/>
          <w:sz w:val="22"/>
          <w:szCs w:val="22"/>
          <w:lang w:val="et-EE"/>
        </w:rPr>
      </w:pPr>
      <w:r w:rsidRPr="00003DD4">
        <w:rPr>
          <w:b/>
          <w:bCs/>
          <w:sz w:val="22"/>
          <w:szCs w:val="22"/>
          <w:lang w:val="et-EE"/>
        </w:rPr>
        <w:t xml:space="preserve">Hariduse-, kultuuri –ja </w:t>
      </w:r>
    </w:p>
    <w:p w:rsidR="00A76A3B" w:rsidRPr="00003DD4" w:rsidRDefault="00A76A3B" w:rsidP="00A76A3B">
      <w:pPr>
        <w:rPr>
          <w:b/>
          <w:bCs/>
          <w:sz w:val="22"/>
          <w:szCs w:val="22"/>
          <w:lang w:val="et-EE"/>
        </w:rPr>
      </w:pPr>
      <w:r w:rsidRPr="00003DD4">
        <w:rPr>
          <w:b/>
          <w:bCs/>
          <w:sz w:val="22"/>
          <w:szCs w:val="22"/>
          <w:lang w:val="et-EE"/>
        </w:rPr>
        <w:t xml:space="preserve">spordikomisjoni koosseisu kinnitamine </w:t>
      </w:r>
    </w:p>
    <w:p w:rsidR="00A76A3B" w:rsidRPr="00003DD4" w:rsidRDefault="00A76A3B" w:rsidP="00A76A3B">
      <w:pPr>
        <w:rPr>
          <w:b/>
          <w:bCs/>
          <w:sz w:val="22"/>
          <w:szCs w:val="22"/>
          <w:lang w:val="et-EE"/>
        </w:rPr>
      </w:pPr>
    </w:p>
    <w:p w:rsidR="00A76A3B" w:rsidRPr="00003DD4" w:rsidRDefault="00A76A3B" w:rsidP="00A76A3B">
      <w:pPr>
        <w:jc w:val="both"/>
        <w:rPr>
          <w:sz w:val="22"/>
          <w:szCs w:val="22"/>
          <w:lang w:val="et-EE"/>
        </w:rPr>
      </w:pPr>
      <w:r w:rsidRPr="00003DD4">
        <w:rPr>
          <w:sz w:val="22"/>
          <w:szCs w:val="22"/>
          <w:lang w:val="et-EE"/>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p w:rsidR="00A76A3B" w:rsidRPr="00003DD4" w:rsidRDefault="00A76A3B" w:rsidP="00A76A3B">
      <w:pPr>
        <w:jc w:val="both"/>
        <w:rPr>
          <w:sz w:val="22"/>
          <w:szCs w:val="22"/>
          <w:lang w:val="et-EE"/>
        </w:rPr>
      </w:pPr>
      <w:r w:rsidRPr="00003DD4">
        <w:rPr>
          <w:sz w:val="22"/>
          <w:szCs w:val="22"/>
          <w:lang w:val="et-EE"/>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A76A3B" w:rsidRPr="00003DD4" w:rsidRDefault="00A76A3B" w:rsidP="00A76A3B">
      <w:pPr>
        <w:rPr>
          <w:rFonts w:ascii="Arial" w:hAnsi="Arial" w:cs="Arial"/>
          <w:b/>
          <w:bCs/>
          <w:sz w:val="22"/>
          <w:szCs w:val="22"/>
          <w:lang w:val="et-EE"/>
        </w:rPr>
      </w:pPr>
    </w:p>
    <w:p w:rsidR="00A76A3B" w:rsidRPr="00003DD4" w:rsidRDefault="00A76A3B" w:rsidP="00A76A3B">
      <w:pPr>
        <w:jc w:val="both"/>
        <w:rPr>
          <w:sz w:val="22"/>
          <w:szCs w:val="22"/>
          <w:lang w:val="et-EE"/>
        </w:rPr>
      </w:pPr>
      <w:r w:rsidRPr="00003DD4">
        <w:rPr>
          <w:iCs/>
          <w:sz w:val="22"/>
          <w:szCs w:val="22"/>
          <w:lang w:val="et-EE"/>
        </w:rPr>
        <w:t>Kohaliku omavalitsuse korralduse seaduse</w:t>
      </w:r>
      <w:r w:rsidRPr="00003DD4">
        <w:rPr>
          <w:i/>
          <w:iCs/>
          <w:sz w:val="22"/>
          <w:szCs w:val="22"/>
          <w:lang w:val="et-EE"/>
        </w:rPr>
        <w:t xml:space="preserve">  </w:t>
      </w:r>
      <w:r w:rsidRPr="00003DD4">
        <w:rPr>
          <w:sz w:val="22"/>
          <w:szCs w:val="22"/>
          <w:lang w:val="et-EE"/>
        </w:rPr>
        <w:t xml:space="preserve">§ 22 lg 1 alapunkt 20-e, § 47 lg 1, Võru valla  põhimääruse  § 19 lg 3, hariduse-, kultuuri-ja spordikomisjoni  esimehe Ilmar </w:t>
      </w:r>
      <w:proofErr w:type="spellStart"/>
      <w:r w:rsidRPr="00003DD4">
        <w:rPr>
          <w:sz w:val="22"/>
          <w:szCs w:val="22"/>
          <w:lang w:val="et-EE"/>
        </w:rPr>
        <w:t>Kesselmann`i</w:t>
      </w:r>
      <w:proofErr w:type="spellEnd"/>
      <w:r w:rsidRPr="00003DD4">
        <w:rPr>
          <w:sz w:val="22"/>
          <w:szCs w:val="22"/>
          <w:lang w:val="et-EE"/>
        </w:rPr>
        <w:t xml:space="preserve"> ettepaneku alusel</w:t>
      </w:r>
    </w:p>
    <w:p w:rsidR="00A76A3B" w:rsidRPr="00003DD4" w:rsidRDefault="00A76A3B" w:rsidP="00A76A3B">
      <w:pPr>
        <w:jc w:val="both"/>
        <w:rPr>
          <w:sz w:val="22"/>
          <w:szCs w:val="22"/>
          <w:lang w:val="et-EE"/>
        </w:rPr>
      </w:pPr>
      <w:r w:rsidRPr="00003DD4">
        <w:rPr>
          <w:sz w:val="22"/>
          <w:szCs w:val="22"/>
          <w:lang w:val="et-EE"/>
        </w:rPr>
        <w:t xml:space="preserve">Võru Vallavolikogu </w:t>
      </w:r>
    </w:p>
    <w:p w:rsidR="00A76A3B" w:rsidRPr="00003DD4" w:rsidRDefault="00A76A3B" w:rsidP="00A76A3B">
      <w:pPr>
        <w:jc w:val="both"/>
        <w:rPr>
          <w:sz w:val="22"/>
          <w:szCs w:val="22"/>
          <w:lang w:val="et-EE"/>
        </w:rPr>
      </w:pPr>
      <w:r w:rsidRPr="00003DD4">
        <w:rPr>
          <w:sz w:val="22"/>
          <w:szCs w:val="22"/>
          <w:lang w:val="et-EE"/>
        </w:rPr>
        <w:t>o t s u s t a b :</w:t>
      </w:r>
    </w:p>
    <w:p w:rsidR="00A76A3B" w:rsidRPr="00003DD4" w:rsidRDefault="00A76A3B" w:rsidP="00A76A3B">
      <w:pPr>
        <w:jc w:val="both"/>
        <w:rPr>
          <w:sz w:val="22"/>
          <w:szCs w:val="22"/>
          <w:lang w:val="et-EE"/>
        </w:rPr>
      </w:pPr>
    </w:p>
    <w:p w:rsidR="00A76A3B" w:rsidRPr="00003DD4" w:rsidRDefault="00A76A3B" w:rsidP="00A76A3B">
      <w:pPr>
        <w:jc w:val="both"/>
        <w:rPr>
          <w:sz w:val="22"/>
          <w:szCs w:val="22"/>
          <w:lang w:val="et-EE"/>
        </w:rPr>
      </w:pPr>
      <w:r w:rsidRPr="00003DD4">
        <w:rPr>
          <w:sz w:val="22"/>
          <w:szCs w:val="22"/>
          <w:lang w:val="et-EE"/>
        </w:rPr>
        <w:t xml:space="preserve">1. Nimetada Võru vallavolikogu hariduse-, kultuuri-ja spordikomisjoni liikmeteks: </w:t>
      </w:r>
    </w:p>
    <w:p w:rsidR="00A76A3B" w:rsidRPr="00003DD4" w:rsidRDefault="00A76A3B" w:rsidP="00A76A3B">
      <w:pPr>
        <w:jc w:val="both"/>
        <w:rPr>
          <w:sz w:val="22"/>
          <w:szCs w:val="22"/>
          <w:lang w:val="et-EE"/>
        </w:rPr>
      </w:pPr>
      <w:r w:rsidRPr="00003DD4">
        <w:rPr>
          <w:sz w:val="22"/>
          <w:szCs w:val="22"/>
          <w:lang w:val="et-EE"/>
        </w:rPr>
        <w:t xml:space="preserve">1.1 Ere Kungla </w:t>
      </w:r>
    </w:p>
    <w:p w:rsidR="00A76A3B" w:rsidRPr="00003DD4" w:rsidRDefault="00A76A3B" w:rsidP="00A76A3B">
      <w:pPr>
        <w:jc w:val="both"/>
        <w:rPr>
          <w:sz w:val="22"/>
          <w:szCs w:val="22"/>
          <w:lang w:val="et-EE"/>
        </w:rPr>
      </w:pPr>
      <w:r w:rsidRPr="00003DD4">
        <w:rPr>
          <w:sz w:val="22"/>
          <w:szCs w:val="22"/>
          <w:lang w:val="et-EE"/>
        </w:rPr>
        <w:t xml:space="preserve">1.2 Kairi Luik </w:t>
      </w:r>
    </w:p>
    <w:p w:rsidR="00A76A3B" w:rsidRPr="00003DD4" w:rsidRDefault="00A76A3B" w:rsidP="00A76A3B">
      <w:pPr>
        <w:jc w:val="both"/>
        <w:rPr>
          <w:sz w:val="22"/>
          <w:szCs w:val="22"/>
          <w:lang w:val="et-EE"/>
        </w:rPr>
      </w:pPr>
      <w:r w:rsidRPr="00003DD4">
        <w:rPr>
          <w:sz w:val="22"/>
          <w:szCs w:val="22"/>
          <w:lang w:val="et-EE"/>
        </w:rPr>
        <w:t>1.3 Sirle Muiste</w:t>
      </w:r>
    </w:p>
    <w:p w:rsidR="00A76A3B" w:rsidRPr="00003DD4" w:rsidRDefault="00A76A3B" w:rsidP="00A76A3B">
      <w:pPr>
        <w:jc w:val="both"/>
        <w:rPr>
          <w:sz w:val="22"/>
          <w:szCs w:val="22"/>
          <w:lang w:val="et-EE"/>
        </w:rPr>
      </w:pPr>
      <w:r w:rsidRPr="00003DD4">
        <w:rPr>
          <w:sz w:val="22"/>
          <w:szCs w:val="22"/>
          <w:lang w:val="et-EE"/>
        </w:rPr>
        <w:t>1.4 Anti Ossis</w:t>
      </w:r>
    </w:p>
    <w:p w:rsidR="00A76A3B" w:rsidRPr="00003DD4" w:rsidRDefault="00A76A3B" w:rsidP="00A76A3B">
      <w:pPr>
        <w:jc w:val="both"/>
        <w:rPr>
          <w:sz w:val="22"/>
          <w:szCs w:val="22"/>
          <w:lang w:val="et-EE"/>
        </w:rPr>
      </w:pPr>
      <w:r w:rsidRPr="00003DD4">
        <w:rPr>
          <w:sz w:val="22"/>
          <w:szCs w:val="22"/>
          <w:lang w:val="et-EE"/>
        </w:rPr>
        <w:t xml:space="preserve">1.5 </w:t>
      </w:r>
      <w:proofErr w:type="spellStart"/>
      <w:r w:rsidRPr="00003DD4">
        <w:rPr>
          <w:sz w:val="22"/>
          <w:szCs w:val="22"/>
          <w:lang w:val="et-EE"/>
        </w:rPr>
        <w:t>Merlis</w:t>
      </w:r>
      <w:proofErr w:type="spellEnd"/>
      <w:r w:rsidRPr="00003DD4">
        <w:rPr>
          <w:sz w:val="22"/>
          <w:szCs w:val="22"/>
          <w:lang w:val="et-EE"/>
        </w:rPr>
        <w:t xml:space="preserve"> Pajustik</w:t>
      </w:r>
    </w:p>
    <w:p w:rsidR="00A76A3B" w:rsidRPr="00003DD4" w:rsidRDefault="00A76A3B" w:rsidP="00A76A3B">
      <w:pPr>
        <w:jc w:val="both"/>
        <w:rPr>
          <w:sz w:val="22"/>
          <w:szCs w:val="22"/>
          <w:lang w:val="et-EE"/>
        </w:rPr>
      </w:pPr>
      <w:r w:rsidRPr="00003DD4">
        <w:rPr>
          <w:sz w:val="22"/>
          <w:szCs w:val="22"/>
          <w:lang w:val="et-EE"/>
        </w:rPr>
        <w:t>1.6 Margus Peterson</w:t>
      </w:r>
    </w:p>
    <w:p w:rsidR="00A76A3B" w:rsidRPr="00003DD4" w:rsidRDefault="00A76A3B" w:rsidP="00A76A3B">
      <w:pPr>
        <w:jc w:val="both"/>
        <w:rPr>
          <w:sz w:val="22"/>
          <w:szCs w:val="22"/>
          <w:lang w:val="et-EE"/>
        </w:rPr>
      </w:pPr>
      <w:r w:rsidRPr="00003DD4">
        <w:rPr>
          <w:sz w:val="22"/>
          <w:szCs w:val="22"/>
          <w:lang w:val="et-EE"/>
        </w:rPr>
        <w:t xml:space="preserve">1.7 Külli Pähn </w:t>
      </w:r>
    </w:p>
    <w:p w:rsidR="00DB0CC1" w:rsidRPr="00003DD4" w:rsidRDefault="00DB0CC1" w:rsidP="00A76A3B">
      <w:pPr>
        <w:jc w:val="both"/>
        <w:rPr>
          <w:sz w:val="22"/>
          <w:szCs w:val="22"/>
          <w:lang w:val="et-EE"/>
        </w:rPr>
      </w:pPr>
      <w:r w:rsidRPr="00003DD4">
        <w:rPr>
          <w:sz w:val="22"/>
          <w:szCs w:val="22"/>
          <w:lang w:val="et-EE"/>
        </w:rPr>
        <w:t>1.8 Meelis Reinberg</w:t>
      </w:r>
    </w:p>
    <w:p w:rsidR="00DB0CC1" w:rsidRPr="00003DD4" w:rsidRDefault="00DB0CC1" w:rsidP="00A76A3B">
      <w:pPr>
        <w:jc w:val="both"/>
        <w:rPr>
          <w:sz w:val="22"/>
          <w:szCs w:val="22"/>
          <w:lang w:val="et-EE"/>
        </w:rPr>
      </w:pPr>
      <w:r w:rsidRPr="00003DD4">
        <w:rPr>
          <w:sz w:val="22"/>
          <w:szCs w:val="22"/>
          <w:lang w:val="et-EE"/>
        </w:rPr>
        <w:t xml:space="preserve">1.9 Karin Sepp </w:t>
      </w:r>
    </w:p>
    <w:p w:rsidR="00C47C1E" w:rsidRPr="00003DD4" w:rsidRDefault="00C47C1E" w:rsidP="00A76A3B">
      <w:pPr>
        <w:jc w:val="both"/>
        <w:rPr>
          <w:sz w:val="22"/>
          <w:szCs w:val="22"/>
          <w:lang w:val="et-EE"/>
        </w:rPr>
      </w:pPr>
    </w:p>
    <w:p w:rsidR="00A76A3B" w:rsidRPr="00003DD4" w:rsidRDefault="00A76A3B" w:rsidP="00A76A3B">
      <w:pPr>
        <w:rPr>
          <w:sz w:val="22"/>
          <w:szCs w:val="22"/>
        </w:rPr>
      </w:pPr>
      <w:bookmarkStart w:id="0" w:name="_GoBack"/>
      <w:bookmarkEnd w:id="0"/>
    </w:p>
    <w:p w:rsidR="00A76A3B" w:rsidRPr="00003DD4" w:rsidRDefault="00A76A3B" w:rsidP="00A76A3B">
      <w:pPr>
        <w:pStyle w:val="Vahedeta"/>
        <w:ind w:left="284" w:hanging="284"/>
        <w:jc w:val="both"/>
        <w:rPr>
          <w:rFonts w:ascii="Times New Roman" w:hAnsi="Times New Roman" w:cs="Times New Roman"/>
        </w:rPr>
      </w:pPr>
      <w:r w:rsidRPr="00003DD4">
        <w:rPr>
          <w:rFonts w:ascii="Times New Roman" w:hAnsi="Times New Roman" w:cs="Times New Roman"/>
        </w:rPr>
        <w:t xml:space="preserve">2. Käesolevat otsust on õigus vaidlustada 30 päeva jooksul, arvates päevast, millal vaiet esitama õigustatud isik otsusest teada sai või oleks pidanud teada saama, esitades vaide Võru Vallavolikogule haldusmenetluse seadusega vaidemenetlusele kehtestatud korras. Otsuse peale on kaebeõigusega isikul õigus esitada kaebus 30 päeva jooksul haldusakti teatavaks tegemisest arvates Tartu Halduskohtule halduskohtumenetluse seadustikus sätestatud korras. </w:t>
      </w:r>
    </w:p>
    <w:p w:rsidR="00A76A3B" w:rsidRPr="00003DD4" w:rsidRDefault="00A76A3B" w:rsidP="00A76A3B">
      <w:pPr>
        <w:jc w:val="both"/>
        <w:rPr>
          <w:sz w:val="22"/>
          <w:szCs w:val="22"/>
          <w:lang w:val="et-EE"/>
        </w:rPr>
      </w:pPr>
    </w:p>
    <w:p w:rsidR="00A76A3B" w:rsidRPr="00003DD4" w:rsidRDefault="00A76A3B" w:rsidP="00A76A3B">
      <w:pPr>
        <w:jc w:val="both"/>
        <w:rPr>
          <w:sz w:val="22"/>
          <w:szCs w:val="22"/>
          <w:lang w:val="et-EE"/>
        </w:rPr>
      </w:pPr>
      <w:r w:rsidRPr="00003DD4">
        <w:rPr>
          <w:sz w:val="22"/>
          <w:szCs w:val="22"/>
          <w:lang w:val="et-EE"/>
        </w:rPr>
        <w:t>3. Otsus jõustub teatavakstegemisest.</w:t>
      </w:r>
    </w:p>
    <w:p w:rsidR="00A76A3B" w:rsidRPr="00003DD4" w:rsidRDefault="00A76A3B" w:rsidP="00A76A3B">
      <w:pPr>
        <w:jc w:val="both"/>
        <w:rPr>
          <w:sz w:val="22"/>
          <w:szCs w:val="22"/>
          <w:lang w:val="et-EE"/>
        </w:rPr>
      </w:pPr>
    </w:p>
    <w:p w:rsidR="00A76A3B" w:rsidRPr="00003DD4" w:rsidRDefault="00A76A3B" w:rsidP="00A76A3B">
      <w:pPr>
        <w:jc w:val="both"/>
        <w:rPr>
          <w:sz w:val="22"/>
          <w:szCs w:val="22"/>
          <w:lang w:val="et-EE"/>
        </w:rPr>
      </w:pPr>
      <w:r w:rsidRPr="00003DD4">
        <w:rPr>
          <w:sz w:val="22"/>
          <w:szCs w:val="22"/>
          <w:lang w:val="et-EE"/>
        </w:rPr>
        <w:t xml:space="preserve">Aare </w:t>
      </w:r>
      <w:proofErr w:type="spellStart"/>
      <w:r w:rsidRPr="00003DD4">
        <w:rPr>
          <w:sz w:val="22"/>
          <w:szCs w:val="22"/>
          <w:lang w:val="et-EE"/>
        </w:rPr>
        <w:t>Hollo</w:t>
      </w:r>
      <w:proofErr w:type="spellEnd"/>
    </w:p>
    <w:p w:rsidR="00A76A3B" w:rsidRPr="00003DD4" w:rsidRDefault="00A76A3B" w:rsidP="00A76A3B">
      <w:pPr>
        <w:jc w:val="both"/>
        <w:rPr>
          <w:sz w:val="22"/>
          <w:szCs w:val="22"/>
          <w:lang w:val="et-EE"/>
        </w:rPr>
      </w:pPr>
      <w:r w:rsidRPr="00003DD4">
        <w:rPr>
          <w:sz w:val="22"/>
          <w:szCs w:val="22"/>
          <w:lang w:val="et-EE"/>
        </w:rPr>
        <w:t xml:space="preserve">volikogu esimees  </w:t>
      </w:r>
    </w:p>
    <w:p w:rsidR="005757CC" w:rsidRDefault="005757CC"/>
    <w:sectPr w:rsidR="005757C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CC1" w:rsidRDefault="00DB0CC1" w:rsidP="00DB0CC1">
      <w:r>
        <w:separator/>
      </w:r>
    </w:p>
  </w:endnote>
  <w:endnote w:type="continuationSeparator" w:id="0">
    <w:p w:rsidR="00DB0CC1" w:rsidRDefault="00DB0CC1" w:rsidP="00DB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CC1" w:rsidRDefault="00DB0CC1" w:rsidP="00DB0CC1">
      <w:r>
        <w:separator/>
      </w:r>
    </w:p>
  </w:footnote>
  <w:footnote w:type="continuationSeparator" w:id="0">
    <w:p w:rsidR="00DB0CC1" w:rsidRDefault="00DB0CC1" w:rsidP="00DB0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CC1" w:rsidRDefault="00DB0CC1" w:rsidP="00DB0CC1">
    <w:pPr>
      <w:pStyle w:val="Pis"/>
      <w:tabs>
        <w:tab w:val="clear" w:pos="4536"/>
        <w:tab w:val="clear" w:pos="9072"/>
        <w:tab w:val="left" w:pos="5490"/>
      </w:tabs>
      <w:jc w:val="right"/>
    </w:pPr>
    <w:proofErr w:type="spellStart"/>
    <w:r>
      <w:t>Võru</w:t>
    </w:r>
    <w:proofErr w:type="spellEnd"/>
    <w:r>
      <w:t xml:space="preserve"> </w:t>
    </w:r>
    <w:proofErr w:type="spellStart"/>
    <w:r>
      <w:t>Vallavolikogu</w:t>
    </w:r>
    <w:proofErr w:type="spellEnd"/>
    <w:r>
      <w:t xml:space="preserve"> 20.12.2017.a. </w:t>
    </w:r>
  </w:p>
  <w:p w:rsidR="00DB0CC1" w:rsidRDefault="00DB0CC1" w:rsidP="00DB0CC1">
    <w:pPr>
      <w:pStyle w:val="Pis"/>
      <w:tabs>
        <w:tab w:val="clear" w:pos="4536"/>
        <w:tab w:val="clear" w:pos="9072"/>
        <w:tab w:val="left" w:pos="5490"/>
      </w:tabs>
      <w:jc w:val="right"/>
    </w:pPr>
    <w:proofErr w:type="spellStart"/>
    <w:r>
      <w:t>Otsus</w:t>
    </w:r>
    <w:proofErr w:type="spellEnd"/>
    <w:r>
      <w:t xml:space="preserve"> </w:t>
    </w:r>
    <w:proofErr w:type="spellStart"/>
    <w:r>
      <w:t>nr</w:t>
    </w:r>
    <w:proofErr w:type="spellEnd"/>
    <w:r>
      <w:t xml:space="preserve"> …</w:t>
    </w:r>
  </w:p>
  <w:p w:rsidR="00DB0CC1" w:rsidRDefault="00DB0CC1" w:rsidP="00DB0CC1">
    <w:pPr>
      <w:pStyle w:val="Pis"/>
      <w:tabs>
        <w:tab w:val="clear" w:pos="4536"/>
        <w:tab w:val="clear" w:pos="9072"/>
        <w:tab w:val="left" w:pos="5490"/>
      </w:tabs>
      <w:jc w:val="right"/>
    </w:pPr>
    <w:r>
      <w:t xml:space="preserve">EELNÕU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A3B"/>
    <w:rsid w:val="00003DD4"/>
    <w:rsid w:val="00061A5B"/>
    <w:rsid w:val="005757CC"/>
    <w:rsid w:val="00783C05"/>
    <w:rsid w:val="00A76A3B"/>
    <w:rsid w:val="00C47C1E"/>
    <w:rsid w:val="00DB0C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0F96"/>
  <w15:docId w15:val="{7075C2F5-D34E-409C-BEF0-BB583E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76A3B"/>
    <w:pPr>
      <w:spacing w:after="0" w:line="240" w:lineRule="auto"/>
    </w:pPr>
    <w:rPr>
      <w:rFonts w:ascii="Times New Roman" w:eastAsia="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A76A3B"/>
    <w:pPr>
      <w:spacing w:after="0" w:line="240" w:lineRule="auto"/>
    </w:pPr>
    <w:rPr>
      <w:rFonts w:ascii="Calibri" w:eastAsia="Calibri" w:hAnsi="Calibri" w:cs="Arial"/>
    </w:rPr>
  </w:style>
  <w:style w:type="paragraph" w:styleId="Pis">
    <w:name w:val="header"/>
    <w:basedOn w:val="Normaallaad"/>
    <w:link w:val="PisMrk"/>
    <w:uiPriority w:val="99"/>
    <w:unhideWhenUsed/>
    <w:rsid w:val="00DB0CC1"/>
    <w:pPr>
      <w:tabs>
        <w:tab w:val="center" w:pos="4536"/>
        <w:tab w:val="right" w:pos="9072"/>
      </w:tabs>
    </w:pPr>
  </w:style>
  <w:style w:type="character" w:customStyle="1" w:styleId="PisMrk">
    <w:name w:val="Päis Märk"/>
    <w:basedOn w:val="Liguvaikefont"/>
    <w:link w:val="Pis"/>
    <w:uiPriority w:val="99"/>
    <w:rsid w:val="00DB0CC1"/>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DB0CC1"/>
    <w:pPr>
      <w:tabs>
        <w:tab w:val="center" w:pos="4536"/>
        <w:tab w:val="right" w:pos="9072"/>
      </w:tabs>
    </w:pPr>
  </w:style>
  <w:style w:type="character" w:customStyle="1" w:styleId="JalusMrk">
    <w:name w:val="Jalus Märk"/>
    <w:basedOn w:val="Liguvaikefont"/>
    <w:link w:val="Jalus"/>
    <w:uiPriority w:val="99"/>
    <w:rsid w:val="00DB0CC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1858</Characters>
  <Application>Microsoft Office Word</Application>
  <DocSecurity>0</DocSecurity>
  <Lines>15</Lines>
  <Paragraphs>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Owner</cp:lastModifiedBy>
  <cp:revision>5</cp:revision>
  <dcterms:created xsi:type="dcterms:W3CDTF">2017-12-14T09:12:00Z</dcterms:created>
  <dcterms:modified xsi:type="dcterms:W3CDTF">2017-12-15T14:26:00Z</dcterms:modified>
</cp:coreProperties>
</file>